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ind w:left="355" w:hanging="35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OBRAZAC ZA PODNOŠENJE PRIJAVE KORUPCIJE ILI NEPRAVILNOSTI</w:t>
      </w:r>
    </w:p>
    <w:p w:rsidR="00000000" w:rsidDel="00000000" w:rsidP="00000000" w:rsidRDefault="00000000" w:rsidRPr="00000000" w14:paraId="00000002">
      <w:pPr>
        <w:spacing w:line="259" w:lineRule="auto"/>
        <w:ind w:left="355" w:hanging="35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 FEDERALNOJ UPRAVI CIVILNE ZAŠTITE</w:t>
      </w:r>
    </w:p>
    <w:p w:rsidR="00000000" w:rsidDel="00000000" w:rsidP="00000000" w:rsidRDefault="00000000" w:rsidRPr="00000000" w14:paraId="00000003">
      <w:pPr>
        <w:spacing w:line="259" w:lineRule="auto"/>
        <w:ind w:left="355" w:hanging="35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1"/>
        <w:spacing w:after="36" w:line="260" w:lineRule="auto"/>
        <w:ind w:right="-25"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Korupcija označava svaku zloupotrebu moći povjerenu državnom službeniku i namješteniku Uprave, koja može dovesti do privatne koristi. Korupcija posebno može uključivati direktno ili indirektno zahtijevanje, nuđenje, davanje ili prihvatanje mita ili neke druge nedopuštene prednosti ili njenu mogućnost, kojima se narušava odgovarajuće obavljanje bilo kakve dužnosti ili ponašanja očekivanih od državnog službenika i namještenika Uprave.</w:t>
      </w:r>
    </w:p>
    <w:p w:rsidR="00000000" w:rsidDel="00000000" w:rsidP="00000000" w:rsidRDefault="00000000" w:rsidRPr="00000000" w14:paraId="00000005">
      <w:pPr>
        <w:spacing w:after="154" w:line="259"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Pod nepravilnostima se smatra nepoštivanje principa i pravila Etičkog kodeksa ili disciplinske povrede, odnosno radnje koje imaju obilježja prekršaja. </w:t>
      </w:r>
    </w:p>
    <w:p w:rsidR="00000000" w:rsidDel="00000000" w:rsidP="00000000" w:rsidRDefault="00000000" w:rsidRPr="00000000" w14:paraId="00000006">
      <w:pPr>
        <w:spacing w:after="154" w:line="259"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154"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Lični podaci podnosioca prijave:</w:t>
      </w:r>
    </w:p>
    <w:p w:rsidR="00000000" w:rsidDel="00000000" w:rsidP="00000000" w:rsidRDefault="00000000" w:rsidRPr="00000000" w14:paraId="00000008">
      <w:pPr>
        <w:spacing w:after="154"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Ime i prezime:</w:t>
        <w:tab/>
        <w:t xml:space="preserve">____________________________________________________</w:t>
      </w:r>
    </w:p>
    <w:p w:rsidR="00000000" w:rsidDel="00000000" w:rsidP="00000000" w:rsidRDefault="00000000" w:rsidRPr="00000000" w14:paraId="00000009">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Adresa: </w:t>
        <w:tab/>
        <w:tab/>
        <w:t xml:space="preserve">____________________________________________________</w:t>
      </w:r>
    </w:p>
    <w:p w:rsidR="00000000" w:rsidDel="00000000" w:rsidP="00000000" w:rsidRDefault="00000000" w:rsidRPr="00000000" w14:paraId="0000000A">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Tel./mob./E-mail: </w:t>
        <w:tab/>
        <w:t xml:space="preserve">____________________________________________________</w:t>
      </w:r>
    </w:p>
    <w:p w:rsidR="00000000" w:rsidDel="00000000" w:rsidP="00000000" w:rsidRDefault="00000000" w:rsidRPr="00000000" w14:paraId="0000000B">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Potpis: </w:t>
        <w:tab/>
        <w:tab/>
        <w:t xml:space="preserve">____________________________________________________</w:t>
      </w:r>
    </w:p>
    <w:p w:rsidR="00000000" w:rsidDel="00000000" w:rsidP="00000000" w:rsidRDefault="00000000" w:rsidRPr="00000000" w14:paraId="0000000C">
      <w:pPr>
        <w:spacing w:after="154"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Ukoliko anonimno podnosite prijavu, niste dužni popunjavati podatke koji se odnose na Vaš identitet.</w:t>
      </w:r>
    </w:p>
    <w:p w:rsidR="00000000" w:rsidDel="00000000" w:rsidP="00000000" w:rsidRDefault="00000000" w:rsidRPr="00000000" w14:paraId="0000000E">
      <w:pPr>
        <w:spacing w:after="154"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154"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Protiv koga podnosite prijavu (ime i prezime i naziv radnog mjesta zaposlenog na kojeg se prijava odnosi i svjedoka i/ili druge uključene osobe):</w:t>
      </w:r>
    </w:p>
    <w:p w:rsidR="00000000" w:rsidDel="00000000" w:rsidP="00000000" w:rsidRDefault="00000000" w:rsidRPr="00000000" w14:paraId="00000010">
      <w:pPr>
        <w:spacing w:after="154"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spacing w:after="154"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Način saznanja informacija o učinjenoj korupciji i/ili nepravilnosti:</w:t>
      </w:r>
    </w:p>
    <w:p w:rsidR="00000000" w:rsidDel="00000000" w:rsidP="00000000" w:rsidRDefault="00000000" w:rsidRPr="00000000" w14:paraId="00000013">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14">
      <w:pPr>
        <w:spacing w:after="154"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Jesu li nadređene i/ili odgovorne osobe već upoznate s postojanjem nepravilnosti:</w:t>
      </w:r>
    </w:p>
    <w:p w:rsidR="00000000" w:rsidDel="00000000" w:rsidP="00000000" w:rsidRDefault="00000000" w:rsidRPr="00000000" w14:paraId="00000016">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17">
      <w:pPr>
        <w:spacing w:after="154"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Oblast u kojoj je došlo do korupcije i/ili nepravilnosti: </w:t>
      </w:r>
    </w:p>
    <w:p w:rsidR="00000000" w:rsidDel="00000000" w:rsidP="00000000" w:rsidRDefault="00000000" w:rsidRPr="00000000" w14:paraId="00000019">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1A">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Jesu li već poduzete radnje na otklanjanju korupcije i/ili nepravilnosti: </w:t>
      </w:r>
    </w:p>
    <w:p w:rsidR="00000000" w:rsidDel="00000000" w:rsidP="00000000" w:rsidRDefault="00000000" w:rsidRPr="00000000" w14:paraId="0000001B">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1C">
      <w:pPr>
        <w:spacing w:after="154"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Informacija o djelu korupcije i/ili nepravilnosti koja se prijavljuje s činjeničnim opisom (mjesto i datum dešavanja, opis nepravilnosti):</w:t>
      </w:r>
    </w:p>
    <w:p w:rsidR="00000000" w:rsidDel="00000000" w:rsidP="00000000" w:rsidRDefault="00000000" w:rsidRPr="00000000" w14:paraId="0000001E">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1F">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20">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21">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22">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23">
      <w:pPr>
        <w:spacing w:after="194" w:line="268" w:lineRule="auto"/>
        <w:ind w:right="-2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spacing w:after="194" w:line="268" w:lineRule="auto"/>
        <w:ind w:right="-2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Odgovornost podnosioca prijave zbog zloupotrebe prava</w:t>
      </w:r>
    </w:p>
    <w:p w:rsidR="00000000" w:rsidDel="00000000" w:rsidP="00000000" w:rsidRDefault="00000000" w:rsidRPr="00000000" w14:paraId="00000025">
      <w:pPr>
        <w:spacing w:after="171" w:lineRule="auto"/>
        <w:ind w:right="-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Zloupotreba prava prijavljivanja predstavlja povredu radne dužnosti.</w:t>
      </w:r>
    </w:p>
    <w:p w:rsidR="00000000" w:rsidDel="00000000" w:rsidP="00000000" w:rsidRDefault="00000000" w:rsidRPr="00000000" w14:paraId="00000026">
      <w:pPr>
        <w:spacing w:after="201" w:lineRule="auto"/>
        <w:ind w:right="-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Ukoliko se utvrdi da zloupotreba prava prijavljivanja sadrži elemente krivičnog djela Iažnog prijavljivanja, direktor Uprave će o počinjenom krivičnom djelu obavijestiti nadležno tužilaštvo.</w:t>
      </w:r>
    </w:p>
    <w:p w:rsidR="00000000" w:rsidDel="00000000" w:rsidP="00000000" w:rsidRDefault="00000000" w:rsidRPr="00000000" w14:paraId="00000027">
      <w:pPr>
        <w:spacing w:after="201" w:lineRule="auto"/>
        <w:ind w:right="-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194" w:line="268" w:lineRule="auto"/>
        <w:ind w:right="-2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Obavijest za sve prijavitelje</w:t>
      </w:r>
    </w:p>
    <w:p w:rsidR="00000000" w:rsidDel="00000000" w:rsidP="00000000" w:rsidRDefault="00000000" w:rsidRPr="00000000" w14:paraId="00000029">
      <w:pPr>
        <w:spacing w:after="154"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Molimo da ukoliko posjedujete bilo kakve dodatne pisane i materijalne dokaze iste dostavite uz prijavu:</w:t>
      </w:r>
    </w:p>
    <w:p w:rsidR="00000000" w:rsidDel="00000000" w:rsidP="00000000" w:rsidRDefault="00000000" w:rsidRPr="00000000" w14:paraId="0000002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putem pošte, adresirano na Federalna uprava civilne zaštite, s naznakom „ne otvarati - prijava nepravilnosti“</w:t>
      </w:r>
    </w:p>
    <w:p w:rsidR="00000000" w:rsidDel="00000000" w:rsidP="00000000" w:rsidRDefault="00000000" w:rsidRPr="00000000" w14:paraId="0000002B">
      <w:pPr>
        <w:widowControl w:val="1"/>
        <w:spacing w:line="276" w:lineRule="auto"/>
        <w:ind w:right="1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putem sandučeta „Prijavi korupciju".</w:t>
      </w:r>
    </w:p>
    <w:p w:rsidR="00000000" w:rsidDel="00000000" w:rsidP="00000000" w:rsidRDefault="00000000" w:rsidRPr="00000000" w14:paraId="0000002C">
      <w:pPr>
        <w:spacing w:after="194" w:line="268" w:lineRule="auto"/>
        <w:ind w:right="-2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spacing w:after="194" w:line="268" w:lineRule="auto"/>
        <w:ind w:right="-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Ukoliko su vaši kontakt-podaci dostupni ovoj Upravi u roku od 15 dana od dana prijema prijave bićete obaviješteni o odbacivanju, rješavanju ili o zaključenju slučaja.</w:t>
      </w:r>
    </w:p>
    <w:p w:rsidR="00000000" w:rsidDel="00000000" w:rsidP="00000000" w:rsidRDefault="00000000" w:rsidRPr="00000000" w14:paraId="0000002E">
      <w:pPr>
        <w:spacing w:after="194" w:line="268" w:lineRule="auto"/>
        <w:ind w:right="-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154" w:line="259" w:lineRule="auto"/>
        <w:ind w:right="-2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hd w:fill="ffffff" w:val="clear"/>
        <w:spacing w:before="280" w:lineRule="auto"/>
        <w:jc w:val="both"/>
        <w:rPr>
          <w:rFonts w:ascii="Arial" w:cs="Arial" w:eastAsia="Arial" w:hAnsi="Arial"/>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31">
      <w:pPr>
        <w:shd w:fill="ffffff" w:val="clear"/>
        <w:spacing w:before="28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shd w:fill="ffffff" w:val="clear"/>
        <w:spacing w:before="280" w:lineRule="auto"/>
        <w:jc w:val="both"/>
        <w:rPr>
          <w:rFonts w:ascii="Arial" w:cs="Arial" w:eastAsia="Arial" w:hAnsi="Arial"/>
          <w:color w:val="000000"/>
          <w:sz w:val="24"/>
          <w:szCs w:val="24"/>
        </w:rPr>
      </w:pPr>
      <w:r w:rsidDel="00000000" w:rsidR="00000000" w:rsidRPr="00000000">
        <w:rPr>
          <w:rtl w:val="0"/>
        </w:rPr>
      </w:r>
    </w:p>
    <w:sectPr>
      <w:pgSz w:h="16838" w:w="11906" w:orient="portrait"/>
      <w:pgMar w:bottom="1417" w:top="1417" w:left="1417"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bs-Latn-B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gUNYFy2CpoWG2A7CPhYPTrgAg==">CgMxLjAyCGguZ2pkZ3hzOAByITFMQ19JVEUwZWhEdlR6TWNsYnFDd2lPbVFWQ3RrQkhCLQ==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